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both"/>
        <w:rPr/>
      </w:pPr>
      <w:r w:rsidDel="00000000" w:rsidR="00000000" w:rsidRPr="00000000">
        <w:rPr>
          <w:rtl w:val="0"/>
        </w:rPr>
        <w:t xml:space="preserve">[Mod. A]</w:t>
      </w:r>
    </w:p>
    <w:p w:rsidR="00000000" w:rsidDel="00000000" w:rsidP="00000000" w:rsidRDefault="00000000" w:rsidRPr="00000000" w14:paraId="00000002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/>
      </w:pPr>
      <w:r w:rsidDel="00000000" w:rsidR="00000000" w:rsidRPr="00000000">
        <w:rPr>
          <w:b w:val="1"/>
          <w:rtl w:val="0"/>
        </w:rPr>
        <w:t xml:space="preserve">OGGETTO: Dichiarazione di insussistenza di situazioni di conflitto di interesse/incompatibilità in relazione al ruolo di Responsabile d’Ufficio/EQ/RUP/RP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/>
      </w:pPr>
      <w:r w:rsidDel="00000000" w:rsidR="00000000" w:rsidRPr="00000000">
        <w:rPr>
          <w:rtl w:val="0"/>
        </w:rPr>
        <w:t xml:space="preserve">Il/La sottoscritto/a ________________________________________________________, nella sua qualità di Responsabile di Ufficio/EQ/RUP, nominato/a giusta Determinazione n. ______________ del _________________________________, con riferimento al periodo ____________________, </w:t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/>
      </w:pPr>
      <w:r w:rsidDel="00000000" w:rsidR="00000000" w:rsidRPr="00000000">
        <w:rPr>
          <w:rtl w:val="0"/>
        </w:rPr>
        <w:t xml:space="preserve">sotto la propria responsabilità, ai sensi e per gli effetti della legge 6 novembre 2012, n. 190 e del decreto del Presidente della Repubblica 28 dicembre 2000, n. 445, del Codice di comportamento dell’ARET art……… e del Regolamento dell’ARET che disciplina incarichi esterni e conflitti di interesse art……..</w:t>
      </w:r>
    </w:p>
    <w:p w:rsidR="00000000" w:rsidDel="00000000" w:rsidP="00000000" w:rsidRDefault="00000000" w:rsidRPr="00000000" w14:paraId="00000008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/>
      </w:pPr>
      <w:r w:rsidDel="00000000" w:rsidR="00000000" w:rsidRPr="00000000">
        <w:rPr>
          <w:rtl w:val="0"/>
        </w:rPr>
        <w:t xml:space="preserve">D I C H I A R A </w:t>
      </w:r>
    </w:p>
    <w:p w:rsidR="00000000" w:rsidDel="00000000" w:rsidP="00000000" w:rsidRDefault="00000000" w:rsidRPr="00000000" w14:paraId="0000000A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/>
      </w:pPr>
      <w:r w:rsidDel="00000000" w:rsidR="00000000" w:rsidRPr="00000000">
        <w:rPr>
          <w:rtl w:val="0"/>
        </w:rPr>
        <w:t xml:space="preserve"> - che </w:t>
      </w:r>
      <w:r w:rsidDel="00000000" w:rsidR="00000000" w:rsidRPr="00000000">
        <w:rPr>
          <w:u w:val="single"/>
          <w:rtl w:val="0"/>
        </w:rPr>
        <w:t xml:space="preserve">non sussistono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situazioni di conflitto di interesse, anche potenziale, capaci di incidere negativamente sull’imparzialità del Responsabile di Ufficio/EQ/RUP/RP, per cui è fatto obbligo espresso di astenersi da pareri - anche informali non obbligatori o vincolanti - valutazioni tecniche, atti endoprocedimentali, nonché il provvedimento finale, con il/i Soggetto/i coinvolti nei procedimenti di competenza: (</w:t>
      </w:r>
      <w:r w:rsidDel="00000000" w:rsidR="00000000" w:rsidRPr="00000000">
        <w:rPr>
          <w:i w:val="1"/>
          <w:rtl w:val="0"/>
        </w:rPr>
        <w:t xml:space="preserve">nome/nomi</w:t>
      </w:r>
      <w:r w:rsidDel="00000000" w:rsidR="00000000" w:rsidRPr="00000000">
        <w:rPr>
          <w:rtl w:val="0"/>
        </w:rPr>
        <w:t xml:space="preserve">)...........................................; </w:t>
      </w:r>
    </w:p>
    <w:p w:rsidR="00000000" w:rsidDel="00000000" w:rsidP="00000000" w:rsidRDefault="00000000" w:rsidRPr="00000000" w14:paraId="0000000C">
      <w:pPr>
        <w:jc w:val="both"/>
        <w:rPr/>
      </w:pPr>
      <w:r w:rsidDel="00000000" w:rsidR="00000000" w:rsidRPr="00000000">
        <w:rPr>
          <w:rtl w:val="0"/>
        </w:rPr>
        <w:t xml:space="preserve">- che </w:t>
      </w:r>
      <w:r w:rsidDel="00000000" w:rsidR="00000000" w:rsidRPr="00000000">
        <w:rPr>
          <w:u w:val="single"/>
          <w:rtl w:val="0"/>
        </w:rPr>
        <w:t xml:space="preserve">non sussistono</w:t>
      </w:r>
      <w:r w:rsidDel="00000000" w:rsidR="00000000" w:rsidRPr="00000000">
        <w:rPr>
          <w:rtl w:val="0"/>
        </w:rPr>
        <w:t xml:space="preserve"> tra Responsabile di Ufficio/Servizio/RUP/RP e altri soggetti coinvolti nelle attività istruttorie - tra cui collaboratori e dipendenti, parenti, conviventi e affini entro il 4° - interessati a procedimenti di autorizzazione, concessione o erogazione di vantaggi economici di qualunque genere, ivi compresi gli acquisti/appalti;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/>
      </w:pPr>
      <w:r w:rsidDel="00000000" w:rsidR="00000000" w:rsidRPr="00000000">
        <w:rPr>
          <w:rtl w:val="0"/>
        </w:rPr>
        <w:t xml:space="preserve">- </w:t>
      </w:r>
      <w:r w:rsidDel="00000000" w:rsidR="00000000" w:rsidRPr="00000000">
        <w:rPr>
          <w:u w:val="single"/>
          <w:rtl w:val="0"/>
        </w:rPr>
        <w:t xml:space="preserve">che non sussistono</w:t>
      </w:r>
      <w:r w:rsidDel="00000000" w:rsidR="00000000" w:rsidRPr="00000000">
        <w:rPr>
          <w:rtl w:val="0"/>
        </w:rPr>
        <w:t xml:space="preserve"> gravi ragioni di convenienza che rendano comunque necessaria l’astensione;</w:t>
      </w:r>
    </w:p>
    <w:p w:rsidR="00000000" w:rsidDel="00000000" w:rsidP="00000000" w:rsidRDefault="00000000" w:rsidRPr="00000000" w14:paraId="0000000E">
      <w:pPr>
        <w:jc w:val="both"/>
        <w:rPr/>
      </w:pPr>
      <w:r w:rsidDel="00000000" w:rsidR="00000000" w:rsidRPr="00000000">
        <w:rPr>
          <w:rtl w:val="0"/>
        </w:rPr>
        <w:t xml:space="preserve">- </w:t>
      </w:r>
      <w:r w:rsidDel="00000000" w:rsidR="00000000" w:rsidRPr="00000000">
        <w:rPr>
          <w:u w:val="single"/>
          <w:rtl w:val="0"/>
        </w:rPr>
        <w:t xml:space="preserve">di non avere stipulato</w:t>
      </w:r>
      <w:r w:rsidDel="00000000" w:rsidR="00000000" w:rsidRPr="00000000">
        <w:rPr>
          <w:rtl w:val="0"/>
        </w:rPr>
        <w:t xml:space="preserve">, nel biennio precedente, contratti a titolo privato, in particolare contratti di appalto, finanziamento e assicurazione, con persone fisiche o giuridiche private coinvolte nel procedimento e nel provvedimento finale;</w:t>
      </w:r>
    </w:p>
    <w:p w:rsidR="00000000" w:rsidDel="00000000" w:rsidP="00000000" w:rsidRDefault="00000000" w:rsidRPr="00000000" w14:paraId="0000000F">
      <w:pPr>
        <w:jc w:val="both"/>
        <w:rPr/>
      </w:pPr>
      <w:r w:rsidDel="00000000" w:rsidR="00000000" w:rsidRPr="00000000">
        <w:rPr>
          <w:rtl w:val="0"/>
        </w:rPr>
        <w:t xml:space="preserve">- </w:t>
      </w:r>
      <w:r w:rsidDel="00000000" w:rsidR="00000000" w:rsidRPr="00000000">
        <w:rPr>
          <w:u w:val="single"/>
          <w:rtl w:val="0"/>
        </w:rPr>
        <w:t xml:space="preserve">di impegnarsi a vigilare</w:t>
      </w:r>
      <w:r w:rsidDel="00000000" w:rsidR="00000000" w:rsidRPr="00000000">
        <w:rPr>
          <w:rtl w:val="0"/>
        </w:rPr>
        <w:t xml:space="preserve"> sulle situazioni che generano conflitti o incompatibilità di collaboratori e degli altri dipendenti (non Responsabili) che partecipano ai processi sotto la propria responsabilità, richiedendo un’opportuna astensione e/o micro-rimodulazione organizzativa;</w:t>
      </w:r>
    </w:p>
    <w:p w:rsidR="00000000" w:rsidDel="00000000" w:rsidP="00000000" w:rsidRDefault="00000000" w:rsidRPr="00000000" w14:paraId="00000010">
      <w:pPr>
        <w:jc w:val="both"/>
        <w:rPr/>
      </w:pPr>
      <w:r w:rsidDel="00000000" w:rsidR="00000000" w:rsidRPr="00000000">
        <w:rPr>
          <w:rtl w:val="0"/>
        </w:rPr>
        <w:t xml:space="preserve">- </w:t>
      </w:r>
      <w:r w:rsidDel="00000000" w:rsidR="00000000" w:rsidRPr="00000000">
        <w:rPr>
          <w:u w:val="single"/>
          <w:rtl w:val="0"/>
        </w:rPr>
        <w:t xml:space="preserve">di impegnarsi a rispettare il dovere di astensione</w:t>
      </w:r>
      <w:r w:rsidDel="00000000" w:rsidR="00000000" w:rsidRPr="00000000">
        <w:rPr>
          <w:rtl w:val="0"/>
        </w:rPr>
        <w:t xml:space="preserve">, rispetto ad ogni singola procedura di gara/affidamento, qualora dovessero emergere conflitti di interesse, anche potenziali con i partecipanti/concorrenti. </w:t>
      </w:r>
    </w:p>
    <w:p w:rsidR="00000000" w:rsidDel="00000000" w:rsidP="00000000" w:rsidRDefault="00000000" w:rsidRPr="00000000" w14:paraId="00000011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/>
      </w:pPr>
      <w:r w:rsidDel="00000000" w:rsidR="00000000" w:rsidRPr="00000000">
        <w:rPr>
          <w:rtl w:val="0"/>
        </w:rPr>
        <w:t xml:space="preserve">___/___/_________ </w:t>
        <w:tab/>
        <w:tab/>
        <w:tab/>
        <w:tab/>
        <w:tab/>
        <w:t xml:space="preserve">Il Responsabile di Ufficio/EQ/RUP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